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165" w14:textId="77777777" w:rsidR="005C5733" w:rsidRPr="00CF6BC3" w:rsidRDefault="005C5733" w:rsidP="006E0147">
      <w:pPr>
        <w:spacing w:line="276" w:lineRule="auto"/>
        <w:jc w:val="center"/>
        <w:rPr>
          <w:rFonts w:ascii="Century Gothic" w:hAnsi="Century Gothic" w:cs="Arial"/>
          <w:b/>
          <w:noProof/>
          <w:sz w:val="22"/>
          <w:szCs w:val="22"/>
        </w:rPr>
      </w:pPr>
      <w:r w:rsidRPr="00CF6BC3">
        <w:rPr>
          <w:rFonts w:ascii="Century Gothic" w:hAnsi="Century Gothic" w:cs="Arial"/>
          <w:b/>
          <w:noProof/>
          <w:sz w:val="22"/>
          <w:szCs w:val="22"/>
        </w:rPr>
        <w:t>TÉRMINOS DE REFERENCIA</w:t>
      </w:r>
    </w:p>
    <w:p w14:paraId="4C08D106" w14:textId="38F5A33A" w:rsidR="00DF764F" w:rsidRPr="00CF6BC3" w:rsidRDefault="000A21EE" w:rsidP="006E0147">
      <w:pPr>
        <w:spacing w:line="276" w:lineRule="auto"/>
        <w:jc w:val="center"/>
        <w:rPr>
          <w:rFonts w:ascii="Century Gothic" w:hAnsi="Century Gothic" w:cs="Arial"/>
          <w:b/>
          <w:noProof/>
          <w:sz w:val="22"/>
          <w:szCs w:val="22"/>
        </w:rPr>
      </w:pPr>
      <w:r w:rsidRPr="00CF6BC3">
        <w:rPr>
          <w:rFonts w:ascii="Century Gothic" w:hAnsi="Century Gothic" w:cs="Arial"/>
          <w:b/>
          <w:bCs/>
          <w:sz w:val="22"/>
          <w:szCs w:val="22"/>
          <w:lang w:val="es-CR"/>
        </w:rPr>
        <w:t>CARGO</w:t>
      </w:r>
      <w:r w:rsidR="00DF764F" w:rsidRPr="00CF6BC3">
        <w:rPr>
          <w:rFonts w:ascii="Century Gothic" w:hAnsi="Century Gothic" w:cs="Arial"/>
          <w:b/>
          <w:bCs/>
          <w:sz w:val="22"/>
          <w:szCs w:val="22"/>
          <w:lang w:val="es-CR"/>
        </w:rPr>
        <w:t>:</w:t>
      </w:r>
      <w:r w:rsidR="00520AB4" w:rsidRPr="00CF6BC3">
        <w:rPr>
          <w:rFonts w:ascii="Century Gothic" w:hAnsi="Century Gothic" w:cs="Arial"/>
          <w:bCs/>
          <w:sz w:val="22"/>
          <w:szCs w:val="22"/>
          <w:lang w:val="es-CR"/>
        </w:rPr>
        <w:t xml:space="preserve"> </w:t>
      </w:r>
      <w:r w:rsidR="00933D4B" w:rsidRPr="00933D4B">
        <w:rPr>
          <w:rFonts w:ascii="Century Gothic" w:hAnsi="Century Gothic" w:cs="Arial"/>
          <w:bCs/>
          <w:sz w:val="22"/>
          <w:szCs w:val="22"/>
          <w:lang w:val="es-PE"/>
        </w:rPr>
        <w:t>Asistente de la Unidad Gestión Estratégica</w:t>
      </w:r>
    </w:p>
    <w:p w14:paraId="0947B065" w14:textId="77777777" w:rsidR="005C5733" w:rsidRPr="00CF6BC3" w:rsidRDefault="005C5733" w:rsidP="006E0147">
      <w:pPr>
        <w:spacing w:line="276" w:lineRule="auto"/>
        <w:rPr>
          <w:rFonts w:ascii="Century Gothic" w:hAnsi="Century Gothic" w:cs="Arial"/>
          <w:bCs/>
          <w:sz w:val="22"/>
          <w:szCs w:val="22"/>
          <w:lang w:val="es-CR"/>
        </w:rPr>
      </w:pPr>
    </w:p>
    <w:p w14:paraId="1E46C4AC"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bCs/>
          <w:sz w:val="22"/>
          <w:szCs w:val="22"/>
          <w:lang w:val="es-CR"/>
        </w:rPr>
      </w:pPr>
      <w:r w:rsidRPr="00CF6BC3">
        <w:rPr>
          <w:rFonts w:ascii="Century Gothic" w:hAnsi="Century Gothic" w:cs="Arial"/>
          <w:b/>
          <w:sz w:val="22"/>
          <w:szCs w:val="22"/>
          <w:lang w:val="es-ES_tradnl"/>
        </w:rPr>
        <w:t>INTRODUCCIÓN</w:t>
      </w:r>
    </w:p>
    <w:p w14:paraId="1BF3B3E2" w14:textId="77777777" w:rsidR="00DF764F" w:rsidRPr="00CF6BC3" w:rsidRDefault="00DF764F" w:rsidP="006E0147">
      <w:pPr>
        <w:pStyle w:val="Textoindependiente"/>
        <w:spacing w:line="276" w:lineRule="auto"/>
        <w:ind w:left="284"/>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6F489DD2" w14:textId="77777777" w:rsidR="005C5733" w:rsidRPr="00CF6BC3" w:rsidRDefault="005C5733" w:rsidP="006E0147">
      <w:pPr>
        <w:pStyle w:val="Textoindependiente"/>
        <w:spacing w:line="276" w:lineRule="auto"/>
        <w:ind w:left="284"/>
        <w:rPr>
          <w:rFonts w:ascii="Century Gothic" w:eastAsiaTheme="minorHAnsi" w:hAnsi="Century Gothic" w:cstheme="minorBidi"/>
          <w:sz w:val="22"/>
          <w:szCs w:val="22"/>
          <w:lang w:eastAsia="en-US"/>
        </w:rPr>
      </w:pPr>
    </w:p>
    <w:p w14:paraId="4FDB6E62" w14:textId="40F3735D" w:rsidR="00DF764F" w:rsidRPr="00CF6BC3" w:rsidRDefault="00DF764F" w:rsidP="006E0147">
      <w:pPr>
        <w:spacing w:line="276" w:lineRule="auto"/>
        <w:ind w:left="284"/>
        <w:jc w:val="both"/>
        <w:rPr>
          <w:rFonts w:ascii="Century Gothic" w:hAnsi="Century Gothic"/>
          <w:sz w:val="22"/>
          <w:szCs w:val="22"/>
        </w:rPr>
      </w:pPr>
      <w:r w:rsidRPr="00CF6BC3">
        <w:rPr>
          <w:rFonts w:ascii="Century Gothic" w:hAnsi="Century Gothic"/>
          <w:sz w:val="22"/>
          <w:szCs w:val="22"/>
        </w:rPr>
        <w:t>E</w:t>
      </w:r>
      <w:r w:rsidR="00145114" w:rsidRPr="00CF6BC3">
        <w:rPr>
          <w:rFonts w:ascii="Century Gothic" w:hAnsi="Century Gothic"/>
          <w:sz w:val="22"/>
          <w:szCs w:val="22"/>
        </w:rPr>
        <w:t>l CEDEPAS Norte  tiene más de 39</w:t>
      </w:r>
      <w:r w:rsidRPr="00CF6BC3">
        <w:rPr>
          <w:rFonts w:ascii="Century Gothic" w:hAnsi="Century Gothic"/>
          <w:sz w:val="22"/>
          <w:szCs w:val="22"/>
        </w:rPr>
        <w:t xml:space="preserve"> años de trabajo por el desarrollo rural en</w:t>
      </w:r>
      <w:r w:rsidR="005C5733" w:rsidRPr="00CF6BC3">
        <w:rPr>
          <w:rFonts w:ascii="Century Gothic" w:hAnsi="Century Gothic"/>
          <w:sz w:val="22"/>
          <w:szCs w:val="22"/>
        </w:rPr>
        <w:t xml:space="preserve"> diferentes regiones del país</w:t>
      </w:r>
      <w:r w:rsidRPr="00CF6BC3">
        <w:rPr>
          <w:rFonts w:ascii="Century Gothic" w:hAnsi="Century Gothic"/>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3026916D" w14:textId="77777777" w:rsidR="005C5733" w:rsidRPr="00CF6BC3" w:rsidRDefault="005C5733" w:rsidP="006E0147">
      <w:pPr>
        <w:spacing w:line="276" w:lineRule="auto"/>
        <w:ind w:left="284"/>
        <w:jc w:val="both"/>
        <w:rPr>
          <w:rFonts w:ascii="Century Gothic" w:hAnsi="Century Gothic"/>
          <w:sz w:val="22"/>
          <w:szCs w:val="22"/>
        </w:rPr>
      </w:pPr>
    </w:p>
    <w:p w14:paraId="52A5C4AF" w14:textId="51918DC9" w:rsidR="009A1966" w:rsidRPr="00CF6BC3" w:rsidRDefault="00DF764F" w:rsidP="006E0147">
      <w:pPr>
        <w:pStyle w:val="Textoindependiente"/>
        <w:tabs>
          <w:tab w:val="left" w:pos="8498"/>
        </w:tabs>
        <w:spacing w:line="276" w:lineRule="auto"/>
        <w:ind w:left="284"/>
        <w:rPr>
          <w:rFonts w:ascii="Century Gothic" w:hAnsi="Century Gothic" w:cs="Arial"/>
          <w:color w:val="000000" w:themeColor="text1"/>
          <w:sz w:val="22"/>
          <w:szCs w:val="22"/>
          <w:lang w:val="es-CL"/>
        </w:rPr>
      </w:pPr>
      <w:r w:rsidRPr="00CF6BC3">
        <w:rPr>
          <w:rFonts w:ascii="Century Gothic" w:hAnsi="Century Gothic" w:cs="Arial"/>
          <w:color w:val="000000" w:themeColor="text1"/>
          <w:sz w:val="22"/>
          <w:szCs w:val="22"/>
          <w:lang w:val="es-CL"/>
        </w:rPr>
        <w:t xml:space="preserve">CEDEPAS Norte ha sido calificado como CITE </w:t>
      </w:r>
      <w:r w:rsidR="00CF6BC3">
        <w:rPr>
          <w:rFonts w:ascii="Century Gothic" w:hAnsi="Century Gothic" w:cs="Arial"/>
          <w:color w:val="000000" w:themeColor="text1"/>
          <w:sz w:val="22"/>
          <w:szCs w:val="22"/>
          <w:lang w:val="es-CL"/>
        </w:rPr>
        <w:t>a</w:t>
      </w:r>
      <w:r w:rsidRPr="00CF6BC3">
        <w:rPr>
          <w:rFonts w:ascii="Century Gothic" w:hAnsi="Century Gothic" w:cs="Arial"/>
          <w:color w:val="000000" w:themeColor="text1"/>
          <w:sz w:val="22"/>
          <w:szCs w:val="22"/>
          <w:lang w:val="es-CL"/>
        </w:rPr>
        <w:t xml:space="preserve">gropecuario mediante Resolución Ejecutiva </w:t>
      </w:r>
      <w:proofErr w:type="spellStart"/>
      <w:r w:rsidRPr="00CF6BC3">
        <w:rPr>
          <w:rFonts w:ascii="Century Gothic" w:hAnsi="Century Gothic" w:cs="Arial"/>
          <w:color w:val="000000" w:themeColor="text1"/>
          <w:sz w:val="22"/>
          <w:szCs w:val="22"/>
          <w:lang w:val="es-CL"/>
        </w:rPr>
        <w:t>Nº</w:t>
      </w:r>
      <w:proofErr w:type="spellEnd"/>
      <w:r w:rsidRPr="00CF6BC3">
        <w:rPr>
          <w:rFonts w:ascii="Century Gothic" w:hAnsi="Century Gothic" w:cs="Arial"/>
          <w:color w:val="000000" w:themeColor="text1"/>
          <w:sz w:val="22"/>
          <w:szCs w:val="22"/>
          <w:lang w:val="es-CL"/>
        </w:rPr>
        <w:t xml:space="preserve"> 113-2015-ITP/DE del 13 de noviembre del 2015, cuyo objetivo es</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fortalecer</w:t>
      </w:r>
      <w:r w:rsidRPr="00CF6BC3">
        <w:rPr>
          <w:rFonts w:ascii="Century Gothic" w:hAnsi="Century Gothic" w:cs="Arial"/>
          <w:color w:val="000000" w:themeColor="text1"/>
          <w:spacing w:val="-8"/>
          <w:sz w:val="22"/>
          <w:szCs w:val="22"/>
          <w:lang w:val="es-CL"/>
        </w:rPr>
        <w:t xml:space="preserve"> </w:t>
      </w:r>
      <w:r w:rsidRPr="00CF6BC3">
        <w:rPr>
          <w:rFonts w:ascii="Century Gothic" w:hAnsi="Century Gothic" w:cs="Arial"/>
          <w:color w:val="000000" w:themeColor="text1"/>
          <w:sz w:val="22"/>
          <w:szCs w:val="22"/>
          <w:lang w:val="es-CL"/>
        </w:rPr>
        <w:t>capacidades</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w:t>
      </w:r>
      <w:r w:rsidRPr="00CF6BC3">
        <w:rPr>
          <w:rFonts w:ascii="Century Gothic" w:hAnsi="Century Gothic" w:cs="Arial"/>
          <w:color w:val="000000" w:themeColor="text1"/>
          <w:spacing w:val="-5"/>
          <w:sz w:val="22"/>
          <w:szCs w:val="22"/>
          <w:lang w:val="es-CL"/>
        </w:rPr>
        <w:t xml:space="preserve"> </w:t>
      </w:r>
      <w:r w:rsidRPr="00CF6BC3">
        <w:rPr>
          <w:rFonts w:ascii="Century Gothic" w:hAnsi="Century Gothic" w:cs="Arial"/>
          <w:color w:val="000000" w:themeColor="text1"/>
          <w:sz w:val="22"/>
          <w:szCs w:val="22"/>
          <w:lang w:val="es-CL"/>
        </w:rPr>
        <w:t>innovación</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tecnológica,</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desarrollo</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productivo,</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gestión empresarial y comercial de las empresas asociativas y MIPYMES para contribuir con la mejora de su competitividad.</w:t>
      </w:r>
      <w:r w:rsidR="005C5733" w:rsidRPr="00CF6BC3">
        <w:rPr>
          <w:rFonts w:ascii="Century Gothic" w:hAnsi="Century Gothic" w:cs="Arial"/>
          <w:color w:val="000000" w:themeColor="text1"/>
          <w:sz w:val="22"/>
          <w:szCs w:val="22"/>
          <w:lang w:val="es-CL"/>
        </w:rPr>
        <w:t xml:space="preserve">  </w:t>
      </w:r>
    </w:p>
    <w:p w14:paraId="3C774F5B" w14:textId="77777777" w:rsidR="009A1966" w:rsidRPr="00CF6BC3" w:rsidRDefault="009A1966" w:rsidP="006E0147">
      <w:pPr>
        <w:pStyle w:val="Textoindependiente"/>
        <w:tabs>
          <w:tab w:val="left" w:pos="8498"/>
        </w:tabs>
        <w:spacing w:line="276" w:lineRule="auto"/>
        <w:ind w:left="284" w:right="134"/>
        <w:rPr>
          <w:rFonts w:ascii="Century Gothic" w:hAnsi="Century Gothic" w:cs="Arial"/>
          <w:color w:val="000000" w:themeColor="text1"/>
          <w:sz w:val="22"/>
          <w:szCs w:val="22"/>
          <w:lang w:val="es-CL"/>
        </w:rPr>
      </w:pPr>
    </w:p>
    <w:p w14:paraId="482C3179" w14:textId="77777777" w:rsidR="009A1966" w:rsidRPr="00CF6BC3" w:rsidRDefault="009A1966" w:rsidP="006E0147">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CF6BC3">
        <w:rPr>
          <w:rFonts w:ascii="Century Gothic" w:hAnsi="Century Gothic" w:cs="Arial"/>
          <w:b/>
          <w:color w:val="000000" w:themeColor="text1"/>
          <w:sz w:val="22"/>
          <w:szCs w:val="22"/>
          <w:lang w:val="es-CL"/>
        </w:rPr>
        <w:t>ANTECEDENTES DEL PROYECTO</w:t>
      </w:r>
    </w:p>
    <w:p w14:paraId="6272B982" w14:textId="77777777" w:rsidR="006E0147" w:rsidRPr="00CF6BC3" w:rsidRDefault="006E0147" w:rsidP="006E0147">
      <w:pPr>
        <w:pStyle w:val="Textoindependiente"/>
        <w:tabs>
          <w:tab w:val="left" w:pos="8498"/>
        </w:tabs>
        <w:spacing w:line="276" w:lineRule="auto"/>
        <w:ind w:left="284"/>
        <w:rPr>
          <w:rFonts w:ascii="Century Gothic" w:hAnsi="Century Gothic" w:cs="Arial"/>
          <w:sz w:val="22"/>
          <w:szCs w:val="22"/>
          <w:lang w:eastAsia="es-PE"/>
        </w:rPr>
      </w:pPr>
      <w:r w:rsidRPr="00CF6BC3">
        <w:rPr>
          <w:rFonts w:ascii="Century Gothic" w:hAnsi="Century Gothic" w:cs="Arial"/>
          <w:color w:val="000000" w:themeColor="text1"/>
          <w:sz w:val="22"/>
          <w:szCs w:val="22"/>
          <w:lang w:val="es-CL"/>
        </w:rPr>
        <w:t xml:space="preserve">Actualmente CEDEPAS Norte viene implementando su plan estratégico institucional, que tiene como </w:t>
      </w:r>
      <w:r w:rsidRPr="00CF6BC3">
        <w:rPr>
          <w:rFonts w:ascii="Century Gothic" w:hAnsi="Century Gothic" w:cs="Arial"/>
          <w:sz w:val="22"/>
          <w:szCs w:val="22"/>
          <w:lang w:eastAsia="es-PE"/>
        </w:rPr>
        <w:t>como objetivo de su Plan Estratégico Institucional: "CEDEPAS Norte y los actores sociales fortalecen capacidades de innovación social y tecnológica para promover experiencias sostenibles de desarrollo inclusivo y disminuir brechas socioeconómicas, en los territorios de actuación”.</w:t>
      </w:r>
    </w:p>
    <w:p w14:paraId="6643A629" w14:textId="77777777" w:rsidR="006E0147" w:rsidRPr="00CF6BC3" w:rsidRDefault="006E0147" w:rsidP="006E0147">
      <w:pPr>
        <w:pStyle w:val="Textoindependiente"/>
        <w:tabs>
          <w:tab w:val="left" w:pos="8498"/>
        </w:tabs>
        <w:spacing w:line="276" w:lineRule="auto"/>
        <w:ind w:left="284"/>
        <w:rPr>
          <w:rFonts w:ascii="Century Gothic" w:hAnsi="Century Gothic"/>
          <w:sz w:val="22"/>
          <w:szCs w:val="22"/>
        </w:rPr>
      </w:pPr>
      <w:r w:rsidRPr="00CF6BC3">
        <w:rPr>
          <w:rFonts w:ascii="Century Gothic" w:hAnsi="Century Gothic"/>
          <w:sz w:val="22"/>
          <w:szCs w:val="22"/>
        </w:rPr>
        <w:t xml:space="preserve">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Estos se traducen en experiencias de: </w:t>
      </w:r>
    </w:p>
    <w:p w14:paraId="4C4A6F5A"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Incorporación, legitimidad e institucionalización en los territorios, de prácticas innovadoras de democracia, concertación, economía solidaria, seguridad alimentaria, conservación de la agrobiodiversidad, y adaptación al cambio climático.  </w:t>
      </w:r>
    </w:p>
    <w:p w14:paraId="5E9E9E3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La renovación y ampliación de la participación y representación social en la trama de gestión pública y gobierno, con intervenciones de calidad.</w:t>
      </w:r>
    </w:p>
    <w:p w14:paraId="0628B1F9"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lastRenderedPageBreak/>
        <w:t>Los actores locales (principalmente familias y gobiernos locales) asumen nueva actitud, incorporando prácticas responsables de prevención y gestión de riesgos frente a los perjuicios de una gestión ineficiente del agua y las amenazas ante el cambio climático.</w:t>
      </w:r>
    </w:p>
    <w:p w14:paraId="624058F3"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mejor aprovechamiento del recurso hídrico como consecuencia de la planificación y gestión responsable del territorio.</w:t>
      </w:r>
    </w:p>
    <w:p w14:paraId="59A144A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1AD3CDD4"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paso de las unidades productivas de pequeña agricultura familiar, de una lógica de producción de subsistencia a otra de gestión integrada y sostenible de sus recursos, orientada a la generación de excedentes y revalorando la agro-biodiversidad como estrategia de articulación al mercado.</w:t>
      </w:r>
    </w:p>
    <w:p w14:paraId="4A8C0DF7" w14:textId="77777777" w:rsidR="006E0147" w:rsidRPr="00CF6BC3" w:rsidRDefault="006E0147" w:rsidP="006E0147">
      <w:pPr>
        <w:suppressAutoHyphens/>
        <w:spacing w:line="276" w:lineRule="auto"/>
        <w:ind w:left="317"/>
        <w:jc w:val="both"/>
        <w:rPr>
          <w:rFonts w:ascii="Century Gothic" w:hAnsi="Century Gothic" w:cs="Century Gothic"/>
          <w:sz w:val="22"/>
          <w:szCs w:val="22"/>
          <w:lang w:val="es-PE" w:eastAsia="zh-CN"/>
        </w:rPr>
      </w:pPr>
    </w:p>
    <w:p w14:paraId="4BC46142" w14:textId="2761C37A" w:rsidR="00EC7D84" w:rsidRDefault="00EC7D84" w:rsidP="00EC7D84">
      <w:pPr>
        <w:suppressAutoHyphens/>
        <w:spacing w:line="276" w:lineRule="auto"/>
        <w:jc w:val="both"/>
        <w:rPr>
          <w:rFonts w:ascii="Century Gothic" w:hAnsi="Century Gothic"/>
          <w:sz w:val="22"/>
          <w:szCs w:val="22"/>
          <w:lang w:val="es-PE"/>
        </w:rPr>
      </w:pPr>
      <w:r>
        <w:rPr>
          <w:rFonts w:ascii="Century Gothic" w:hAnsi="Century Gothic"/>
          <w:sz w:val="22"/>
          <w:szCs w:val="22"/>
          <w:lang w:val="es-PE"/>
        </w:rPr>
        <w:t>Además, CEDEPAS Norte se encuentra ejecutando e</w:t>
      </w:r>
      <w:r w:rsidRPr="00EC7D84">
        <w:rPr>
          <w:rFonts w:ascii="Century Gothic" w:hAnsi="Century Gothic"/>
          <w:sz w:val="22"/>
          <w:szCs w:val="22"/>
          <w:lang w:val="es-PE"/>
        </w:rPr>
        <w:t xml:space="preserve">l proyecto “Innovaciones para la equidad de géneros y la reducción de la pobreza en 4 regiones del Perú”, </w:t>
      </w:r>
      <w:r>
        <w:rPr>
          <w:rFonts w:ascii="Century Gothic" w:hAnsi="Century Gothic"/>
          <w:sz w:val="22"/>
          <w:szCs w:val="22"/>
          <w:lang w:val="es-PE"/>
        </w:rPr>
        <w:t xml:space="preserve">que </w:t>
      </w:r>
      <w:r w:rsidRPr="00EC7D84">
        <w:rPr>
          <w:rFonts w:ascii="Century Gothic" w:hAnsi="Century Gothic"/>
          <w:sz w:val="22"/>
          <w:szCs w:val="22"/>
          <w:lang w:val="es-PE"/>
        </w:rPr>
        <w:t xml:space="preserve">busca el fortalecimiento integral de la población rural para superar situaciones de vulnerabilidad, en las regiones de La Libertad, Cajamarca, Piura y Ancash. </w:t>
      </w:r>
    </w:p>
    <w:p w14:paraId="28A07D28" w14:textId="77777777" w:rsidR="00EC7D84" w:rsidRPr="00EC7D84" w:rsidRDefault="00EC7D84" w:rsidP="00EC7D84">
      <w:pPr>
        <w:suppressAutoHyphens/>
        <w:spacing w:line="276" w:lineRule="auto"/>
        <w:jc w:val="both"/>
        <w:rPr>
          <w:rFonts w:ascii="Century Gothic" w:hAnsi="Century Gothic"/>
          <w:sz w:val="22"/>
          <w:szCs w:val="22"/>
          <w:lang w:val="es-PE"/>
        </w:rPr>
      </w:pPr>
    </w:p>
    <w:p w14:paraId="47D3EBD4" w14:textId="77777777" w:rsid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El proyecto cuenta con 3 objetivos estratégicos: </w:t>
      </w:r>
    </w:p>
    <w:p w14:paraId="60044590" w14:textId="77777777" w:rsidR="00EC7D84" w:rsidRPr="00EC7D84" w:rsidRDefault="00EC7D84" w:rsidP="00EC7D84">
      <w:pPr>
        <w:suppressAutoHyphens/>
        <w:spacing w:line="276" w:lineRule="auto"/>
        <w:jc w:val="both"/>
        <w:rPr>
          <w:rFonts w:ascii="Century Gothic" w:hAnsi="Century Gothic"/>
          <w:sz w:val="22"/>
          <w:szCs w:val="22"/>
          <w:lang w:val="es-PE"/>
        </w:rPr>
      </w:pPr>
    </w:p>
    <w:p w14:paraId="280B0F77" w14:textId="77777777" w:rsidR="00EC7D84" w:rsidRPr="00EC7D84" w:rsidRDefault="00EC7D84" w:rsidP="00EC7D84">
      <w:pPr>
        <w:pStyle w:val="Prrafodelista"/>
        <w:numPr>
          <w:ilvl w:val="0"/>
          <w:numId w:val="30"/>
        </w:num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Mujeres y hombres rurales capacitados, participan de manera equitativa en el desarrollo social y económico de sus regiones. </w:t>
      </w:r>
    </w:p>
    <w:p w14:paraId="4B5D0DD7" w14:textId="77777777" w:rsidR="00EC7D84" w:rsidRPr="00EC7D84" w:rsidRDefault="00EC7D84" w:rsidP="00EC7D84">
      <w:pPr>
        <w:pStyle w:val="Prrafodelista"/>
        <w:numPr>
          <w:ilvl w:val="0"/>
          <w:numId w:val="30"/>
        </w:num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Poblaciones rurales organizadas han aumentado sus esfuerzos para contar con mayor resiliencia ante el cambio climático. </w:t>
      </w:r>
    </w:p>
    <w:p w14:paraId="4BE8C121" w14:textId="77777777" w:rsidR="00EC7D84" w:rsidRPr="00EC7D84" w:rsidRDefault="00EC7D84" w:rsidP="00EC7D84">
      <w:pPr>
        <w:pStyle w:val="Prrafodelista"/>
        <w:numPr>
          <w:ilvl w:val="0"/>
          <w:numId w:val="30"/>
        </w:num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Mujeres y hombres rurales organizados incrementan su seguridad económica.</w:t>
      </w:r>
    </w:p>
    <w:p w14:paraId="3B45E887" w14:textId="77777777" w:rsidR="00EC7D84" w:rsidRPr="00EC7D84" w:rsidRDefault="00EC7D84" w:rsidP="00EC7D84">
      <w:pPr>
        <w:suppressAutoHyphens/>
        <w:spacing w:line="276" w:lineRule="auto"/>
        <w:jc w:val="both"/>
        <w:rPr>
          <w:rFonts w:ascii="Century Gothic" w:hAnsi="Century Gothic"/>
          <w:sz w:val="22"/>
          <w:szCs w:val="22"/>
          <w:lang w:val="es-PE"/>
        </w:rPr>
      </w:pPr>
    </w:p>
    <w:p w14:paraId="03F65F35" w14:textId="77777777" w:rsidR="00EC7D84" w:rsidRP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El proyecto contempla como principal estrategia de intervención el fortalecimiento de capacidades y la articulación interinstitucional. Para ello se prevé: 1) Implementación de jornadas de capacitación para el ejercicio de la ciudadanía, incidencia política, transparencia, desarrollo equitativo, adaptación al cambio climático y mejora productiva. 2) Implementar espacios de formación para mujeres, para fortalecer sus capacidades técnicas y de liderazgo, complementado con espacios de formación para hombre en nuevas masculinidades, como estrategia de sensibilización para facilitar la participación de las mujeres en espacios mixtos. 3) Elaboración, diseño y difusión de recursos de comunicacionales para la sensibilización de buenas prácticas en fortalecimiento institucional, adaptación al cambio climático y mejora productiva para la reducción de la pobreza. 4) Formulación de diagnósticos y propuestas para la incidencia y gestión de recursos, que respondan a las necesidades de las poblaciones rurales. 5) Potenciar el rol articulador, a partir de la participación en espacios de concertación en cada región y acciones de incidencia a nivel local. </w:t>
      </w:r>
      <w:r w:rsidRPr="00EC7D84">
        <w:rPr>
          <w:rFonts w:ascii="Century Gothic" w:hAnsi="Century Gothic"/>
          <w:sz w:val="22"/>
          <w:szCs w:val="22"/>
          <w:lang w:val="es-PE"/>
        </w:rPr>
        <w:lastRenderedPageBreak/>
        <w:t xml:space="preserve">6) Fortalecimiento de capacidades del equipo implementador del proyecto, sobre enfoques y metodologías que favorezcan a la implementación del proyecto. </w:t>
      </w:r>
    </w:p>
    <w:p w14:paraId="1DAF37C4" w14:textId="77777777" w:rsidR="00EC7D84" w:rsidRP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Con el proyecto se busca garantizar la participación de la población meta de manera igualitaria, transparente y democrática. Se trata de que el proceso de construcción del cambio que supone esta propuesta sirva, a su vez, como ejemplo del modelo de desarrollo participativo que se pretende impulsar, con los siguientes impactos esperados: 1) Lograr que las mujeres rurales sean consideradas y participen de forma efectiva en los distintos espacios de toma de decisiones, como al interior de las organizaciones, para promover su empoderamiento y desarrollo social, económico y organizacional. 2) Promover la interlocución ante las instituciones públicas y privadas de las poblaciones sujeto. 3) Promover la participación de las poblaciones en las fases de identificación, ejecución, monitoreo y evaluación de las acciones públicas y privadas que se realizan en el territorio por parte de las distintas entidades y administraciones. 4) Consolidar y replicar un modelo de economía social y solidaria en cadenas de valor, que favorezcan al incremento de ingresos de las poblaciones, como estrategia de reducción de la pobreza. 5) Visibilizar los problemas de las mujeres y hombres rurales, poblaciones vulnerables, a través de la elaboración y la aprobación de propuestas, que se utilizarán para hacer incidencia ante distintas entidades públicas y privadas. </w:t>
      </w:r>
    </w:p>
    <w:p w14:paraId="65FB26ED" w14:textId="77777777" w:rsidR="00EC7D84" w:rsidRPr="00EC7D84" w:rsidRDefault="00EC7D84" w:rsidP="00EC7D84">
      <w:pPr>
        <w:suppressAutoHyphens/>
        <w:spacing w:line="276" w:lineRule="auto"/>
        <w:jc w:val="both"/>
        <w:rPr>
          <w:rFonts w:ascii="Century Gothic" w:hAnsi="Century Gothic"/>
          <w:sz w:val="22"/>
          <w:szCs w:val="22"/>
          <w:lang w:val="es-PE"/>
        </w:rPr>
      </w:pPr>
    </w:p>
    <w:p w14:paraId="6F11524C" w14:textId="77777777" w:rsidR="00EC7D84" w:rsidRP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En ese contexto y como parte del planteamiento de actividades, se requiere una persona que realice el levantamiento de información, así como análisis de datos y procesamiento de información para formulación e implementación de proyectos, además de revisión de documentación y medios de verificación de actividades, participación de la formulación de planes de negocios, y organización de eventos y actividades.</w:t>
      </w:r>
    </w:p>
    <w:p w14:paraId="67418453" w14:textId="77777777" w:rsidR="009C2B1D" w:rsidRPr="00CF6BC3" w:rsidRDefault="009C2B1D" w:rsidP="006E0147">
      <w:pPr>
        <w:suppressAutoHyphens/>
        <w:spacing w:line="276" w:lineRule="auto"/>
        <w:jc w:val="both"/>
        <w:rPr>
          <w:rFonts w:ascii="Century Gothic" w:hAnsi="Century Gothic"/>
          <w:sz w:val="22"/>
          <w:szCs w:val="22"/>
        </w:rPr>
      </w:pPr>
    </w:p>
    <w:p w14:paraId="7286D471" w14:textId="0C4672E2" w:rsidR="00E20DCE" w:rsidRPr="00E20DCE" w:rsidRDefault="006E0147" w:rsidP="00E20DCE">
      <w:pPr>
        <w:suppressAutoHyphens/>
        <w:spacing w:line="276" w:lineRule="auto"/>
        <w:jc w:val="both"/>
        <w:rPr>
          <w:rFonts w:ascii="Century Gothic" w:hAnsi="Century Gothic"/>
          <w:sz w:val="22"/>
          <w:szCs w:val="22"/>
          <w:lang w:val="es-CL"/>
        </w:rPr>
      </w:pPr>
      <w:r w:rsidRPr="00CF6BC3">
        <w:rPr>
          <w:rFonts w:ascii="Century Gothic" w:hAnsi="Century Gothic"/>
          <w:sz w:val="22"/>
          <w:szCs w:val="22"/>
          <w:lang w:val="es-PE"/>
        </w:rPr>
        <w:t xml:space="preserve">En ese marco y como parte de contar de la implementación </w:t>
      </w:r>
      <w:r w:rsidR="000A21EE" w:rsidRPr="00CF6BC3">
        <w:rPr>
          <w:rFonts w:ascii="Century Gothic" w:hAnsi="Century Gothic"/>
          <w:sz w:val="22"/>
          <w:szCs w:val="22"/>
          <w:lang w:val="es-PE"/>
        </w:rPr>
        <w:t xml:space="preserve">de estos </w:t>
      </w:r>
      <w:r w:rsidR="009C2B1D" w:rsidRPr="00CF6BC3">
        <w:rPr>
          <w:rFonts w:ascii="Century Gothic" w:hAnsi="Century Gothic"/>
          <w:sz w:val="22"/>
          <w:szCs w:val="22"/>
          <w:lang w:val="es-PE"/>
        </w:rPr>
        <w:t>productos previstos</w:t>
      </w:r>
      <w:r w:rsidR="000A21EE" w:rsidRPr="00CF6BC3">
        <w:rPr>
          <w:rFonts w:ascii="Century Gothic" w:hAnsi="Century Gothic"/>
          <w:sz w:val="22"/>
          <w:szCs w:val="22"/>
          <w:lang w:val="es-PE"/>
        </w:rPr>
        <w:t xml:space="preserve">, se </w:t>
      </w:r>
      <w:r w:rsidRPr="00CF6BC3">
        <w:rPr>
          <w:rFonts w:ascii="Century Gothic" w:hAnsi="Century Gothic"/>
          <w:sz w:val="22"/>
          <w:szCs w:val="22"/>
          <w:lang w:val="es-PE"/>
        </w:rPr>
        <w:t>requiere contratar a una persona que</w:t>
      </w:r>
      <w:r w:rsidR="00E20DCE">
        <w:rPr>
          <w:rFonts w:ascii="Century Gothic" w:hAnsi="Century Gothic"/>
          <w:sz w:val="22"/>
          <w:szCs w:val="22"/>
          <w:lang w:val="es-PE"/>
        </w:rPr>
        <w:t xml:space="preserve"> realice</w:t>
      </w:r>
      <w:r w:rsidRPr="00CF6BC3">
        <w:rPr>
          <w:rFonts w:ascii="Century Gothic" w:hAnsi="Century Gothic"/>
          <w:sz w:val="22"/>
          <w:szCs w:val="22"/>
          <w:lang w:val="es-PE"/>
        </w:rPr>
        <w:t xml:space="preserve"> </w:t>
      </w:r>
      <w:r w:rsidR="00E20DCE" w:rsidRPr="00E20DCE">
        <w:rPr>
          <w:rFonts w:ascii="Century Gothic" w:hAnsi="Century Gothic"/>
          <w:sz w:val="22"/>
          <w:szCs w:val="22"/>
          <w:lang w:val="es-CL"/>
        </w:rPr>
        <w:t>el levantamiento de información, así como análisis de datos y procesamiento de información para formulación e implementación de proyectos, además de revisión de documentación y medios de verificación de actividades, participación de la formulación de planes de negocios, y organización de eventos y actividades.</w:t>
      </w:r>
    </w:p>
    <w:p w14:paraId="02865D42" w14:textId="5F1905FD" w:rsidR="00DF764F" w:rsidRPr="00CF6BC3" w:rsidRDefault="00DF764F"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5E079473" w14:textId="77777777" w:rsidR="00145114" w:rsidRPr="00CF6BC3" w:rsidRDefault="00145114"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77B4702F"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OBJETIVO DE LA CONTRATACIÓN</w:t>
      </w:r>
    </w:p>
    <w:p w14:paraId="30CDE51F" w14:textId="3DB36CB9" w:rsidR="00EC7D84" w:rsidRPr="00E20DCE" w:rsidRDefault="00EC7D84" w:rsidP="00E20DCE">
      <w:pPr>
        <w:pStyle w:val="Prrafodelista"/>
        <w:numPr>
          <w:ilvl w:val="0"/>
          <w:numId w:val="22"/>
        </w:numPr>
        <w:spacing w:line="276" w:lineRule="auto"/>
        <w:jc w:val="both"/>
        <w:rPr>
          <w:rFonts w:ascii="Century Gothic" w:eastAsiaTheme="minorHAnsi" w:hAnsi="Century Gothic" w:cstheme="minorBidi"/>
          <w:sz w:val="22"/>
          <w:szCs w:val="22"/>
          <w:lang w:val="es-CL" w:eastAsia="en-US"/>
        </w:rPr>
      </w:pPr>
      <w:r w:rsidRPr="00EC7D84">
        <w:rPr>
          <w:rFonts w:ascii="Century Gothic" w:eastAsiaTheme="minorHAnsi" w:hAnsi="Century Gothic" w:cstheme="minorBidi"/>
          <w:sz w:val="22"/>
          <w:szCs w:val="22"/>
          <w:lang w:eastAsia="en-US"/>
        </w:rPr>
        <w:t xml:space="preserve">Revisión </w:t>
      </w:r>
      <w:r w:rsidR="00E20DCE" w:rsidRPr="00E20DCE">
        <w:rPr>
          <w:rFonts w:ascii="Century Gothic" w:eastAsiaTheme="minorHAnsi" w:hAnsi="Century Gothic" w:cstheme="minorBidi"/>
          <w:sz w:val="22"/>
          <w:szCs w:val="22"/>
          <w:lang w:val="es-CL" w:eastAsia="en-US"/>
        </w:rPr>
        <w:t xml:space="preserve">de documentación y medios de verificación, análisis de datos y procesamiento información para la formulación e implementación de proyectos a favor de las personas beneficiarias de CEDEPAS Norte.  </w:t>
      </w:r>
    </w:p>
    <w:p w14:paraId="328DCB37" w14:textId="77777777" w:rsidR="00143C28" w:rsidRPr="00CF6BC3" w:rsidRDefault="00143C28" w:rsidP="00143C28">
      <w:pPr>
        <w:pStyle w:val="Prrafodelista"/>
        <w:spacing w:line="276" w:lineRule="auto"/>
        <w:ind w:left="644"/>
        <w:jc w:val="both"/>
        <w:rPr>
          <w:rFonts w:ascii="Century Gothic" w:eastAsiaTheme="minorHAnsi" w:hAnsi="Century Gothic" w:cstheme="minorBidi"/>
          <w:sz w:val="22"/>
          <w:szCs w:val="22"/>
          <w:lang w:eastAsia="en-US"/>
        </w:rPr>
      </w:pPr>
    </w:p>
    <w:p w14:paraId="04B9D134" w14:textId="77777777" w:rsidR="00DF764F" w:rsidRPr="00CF6BC3" w:rsidRDefault="00563AF5"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FUNCIONES</w:t>
      </w:r>
    </w:p>
    <w:p w14:paraId="679B71A9"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FUNCIÓN</w:t>
      </w:r>
      <w:r w:rsidRPr="00CF6BC3">
        <w:rPr>
          <w:rFonts w:ascii="Century Gothic" w:hAnsi="Century Gothic" w:cs="Arial"/>
          <w:b/>
          <w:sz w:val="22"/>
          <w:szCs w:val="22"/>
          <w:lang w:val="es-PE"/>
        </w:rPr>
        <w:t xml:space="preserve"> BÁSICA</w:t>
      </w:r>
    </w:p>
    <w:p w14:paraId="4232A51C"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a la Unidad de Gestión Estratégica en la implementación del sistema de planificación, monitoreo y evaluación de proyectos.</w:t>
      </w:r>
    </w:p>
    <w:p w14:paraId="2BF4EF3A"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lastRenderedPageBreak/>
        <w:t>Realizar análisis de datos e información en torno a los proyectos implementados.</w:t>
      </w:r>
    </w:p>
    <w:p w14:paraId="6E8A458E"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 xml:space="preserve">Diseñar planes de negocio/proyectos a favor de la población beneficiaria. </w:t>
      </w:r>
    </w:p>
    <w:p w14:paraId="499B4F59"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Organizar eventos de formación especializados.</w:t>
      </w:r>
    </w:p>
    <w:p w14:paraId="663FDF6C"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organización de eventos y actividades planificadas.</w:t>
      </w:r>
    </w:p>
    <w:p w14:paraId="0D5CFE7F" w14:textId="77777777" w:rsidR="002809DB" w:rsidRPr="00CF6BC3" w:rsidRDefault="002809DB" w:rsidP="006E0147">
      <w:pPr>
        <w:spacing w:line="276" w:lineRule="auto"/>
        <w:ind w:left="644"/>
        <w:jc w:val="both"/>
        <w:rPr>
          <w:rFonts w:ascii="Century Gothic" w:hAnsi="Century Gothic"/>
          <w:color w:val="000000" w:themeColor="text1"/>
          <w:sz w:val="22"/>
          <w:szCs w:val="22"/>
          <w:lang w:val="es-CL"/>
        </w:rPr>
      </w:pPr>
    </w:p>
    <w:p w14:paraId="439C1578"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 xml:space="preserve">FUNCIONES </w:t>
      </w:r>
      <w:r w:rsidR="00563AF5" w:rsidRPr="00CF6BC3">
        <w:rPr>
          <w:rFonts w:ascii="Century Gothic" w:hAnsi="Century Gothic" w:cs="Arial"/>
          <w:b/>
          <w:sz w:val="22"/>
          <w:szCs w:val="22"/>
          <w:lang w:val="es-ES_tradnl"/>
        </w:rPr>
        <w:t>ESPECÍFICAS</w:t>
      </w:r>
    </w:p>
    <w:p w14:paraId="632AE7C2"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Revisar documentación y medios de verificación de las actividades de los proyectos.</w:t>
      </w:r>
    </w:p>
    <w:p w14:paraId="0009E99A"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realización de líneas de base, diagnósticos, levantamiento de información, sistematizaciones, estudios de mercado y planes de negocio.</w:t>
      </w:r>
    </w:p>
    <w:p w14:paraId="1753708B"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Generar información especializada, socio económico en el ámbito de intervención del CEDEPAS Norte.</w:t>
      </w:r>
    </w:p>
    <w:p w14:paraId="771155CB"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formulación de perfiles y proyectos para los ámbitos de trabajo de la filial, en función de las oportunidades financieras y exigencias institucionales.</w:t>
      </w:r>
    </w:p>
    <w:p w14:paraId="6F15374F"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organización de actividades y eventos para beneficiarios de proyecto y personal del CEDEPAS Norte.</w:t>
      </w:r>
    </w:p>
    <w:p w14:paraId="1BF7D55A"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Organizar eventos de formación especializados.</w:t>
      </w:r>
    </w:p>
    <w:p w14:paraId="0DC096B8"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promoción de cursos y programas organizados por CEDEPAS Norte.</w:t>
      </w:r>
    </w:p>
    <w:p w14:paraId="3062CD16"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Colaborar en la identificación de necesidades y oportunidades para la implementación de proyectos.</w:t>
      </w:r>
    </w:p>
    <w:p w14:paraId="5962A054"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Contribuir en la elaboración de propuestas de proyectos, incluyendo la redacción de objetivos, actividades, resultados esperados y presupuestos.</w:t>
      </w:r>
    </w:p>
    <w:p w14:paraId="37ADA077"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Realizar análisis de viabilidad técnica, financiera y operativa de los proyectos propuestos.</w:t>
      </w:r>
    </w:p>
    <w:p w14:paraId="5F48E054" w14:textId="77777777" w:rsidR="003A5B84" w:rsidRPr="00CF6BC3" w:rsidRDefault="003A5B84" w:rsidP="006E0147">
      <w:pPr>
        <w:pStyle w:val="Default"/>
        <w:spacing w:line="276" w:lineRule="auto"/>
        <w:ind w:left="710"/>
        <w:jc w:val="both"/>
        <w:rPr>
          <w:color w:val="000000" w:themeColor="text1"/>
          <w:sz w:val="22"/>
          <w:szCs w:val="22"/>
        </w:rPr>
      </w:pPr>
    </w:p>
    <w:p w14:paraId="09D2D41B"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ACTIVIDADES</w:t>
      </w:r>
      <w:r w:rsidR="00B82F23" w:rsidRPr="00CF6BC3">
        <w:rPr>
          <w:rFonts w:ascii="Century Gothic" w:hAnsi="Century Gothic" w:cs="Arial"/>
          <w:b/>
          <w:sz w:val="22"/>
          <w:szCs w:val="22"/>
          <w:lang w:val="es-ES_tradnl"/>
        </w:rPr>
        <w:t xml:space="preserve"> A DESARROLLAR POR EL CONTRATADO/A</w:t>
      </w:r>
    </w:p>
    <w:p w14:paraId="781FBE43" w14:textId="77777777" w:rsidR="00DF764F" w:rsidRPr="00CF6BC3" w:rsidRDefault="00DF764F" w:rsidP="006E0147">
      <w:pPr>
        <w:pStyle w:val="Prrafodelista"/>
        <w:tabs>
          <w:tab w:val="left" w:pos="567"/>
        </w:tabs>
        <w:spacing w:line="276" w:lineRule="auto"/>
        <w:ind w:left="568"/>
        <w:jc w:val="both"/>
        <w:rPr>
          <w:rFonts w:ascii="Century Gothic" w:hAnsi="Century Gothic" w:cs="Arial"/>
          <w:sz w:val="22"/>
          <w:szCs w:val="22"/>
          <w:lang w:val="es-ES_tradnl"/>
        </w:rPr>
      </w:pPr>
      <w:r w:rsidRPr="00CF6BC3">
        <w:rPr>
          <w:rFonts w:ascii="Century Gothic" w:hAnsi="Century Gothic" w:cs="Arial"/>
          <w:sz w:val="22"/>
          <w:szCs w:val="22"/>
          <w:lang w:val="es-ES_tradnl"/>
        </w:rPr>
        <w:t>Las principales actividades a realizar durante el periodo de contratación son:</w:t>
      </w:r>
    </w:p>
    <w:p w14:paraId="0D9C4936"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Revisar documentación y medios de verificación de las actividades de los proyectos.</w:t>
      </w:r>
    </w:p>
    <w:p w14:paraId="3FB151E4"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 xml:space="preserve">Levantar información, sistematizar y diseñar planes de negocio y proyectos en relación con los objetivos estratégicos del Plan Institucional. </w:t>
      </w:r>
    </w:p>
    <w:p w14:paraId="109F774A"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Solicitar cotizaciones y propuestas económicas para la elaboración de expedientes de planes de negocio para dos organizaciones de productores/as.</w:t>
      </w:r>
    </w:p>
    <w:p w14:paraId="50B01518"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 xml:space="preserve">Levantar información, sistematizar y contribuir a la formulación de planes de negocio para PROCOMPITE y </w:t>
      </w:r>
      <w:proofErr w:type="spellStart"/>
      <w:r w:rsidRPr="00E20DCE">
        <w:rPr>
          <w:color w:val="000000" w:themeColor="text1"/>
          <w:sz w:val="22"/>
          <w:szCs w:val="22"/>
        </w:rPr>
        <w:t>Agroideas</w:t>
      </w:r>
      <w:proofErr w:type="spellEnd"/>
      <w:r w:rsidRPr="00E20DCE">
        <w:rPr>
          <w:color w:val="000000" w:themeColor="text1"/>
          <w:sz w:val="22"/>
          <w:szCs w:val="22"/>
        </w:rPr>
        <w:t>.</w:t>
      </w:r>
    </w:p>
    <w:p w14:paraId="0E2610F0"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Buscar y analizar datos e información de fuentes secundarias para las propuestas a presentar a diversas fuentes de financiamiento.</w:t>
      </w:r>
    </w:p>
    <w:p w14:paraId="65648B25"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 xml:space="preserve">Analizar y brindar información a la Dirección sobre convocatorias y oportunidades financieras. </w:t>
      </w:r>
    </w:p>
    <w:p w14:paraId="5D3B00FA"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formulación de propuestas a presentar a las fuentes de financiamiento.</w:t>
      </w:r>
    </w:p>
    <w:p w14:paraId="3BA15E4C"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lastRenderedPageBreak/>
        <w:t>Organizar eventos de formación especializados.</w:t>
      </w:r>
    </w:p>
    <w:p w14:paraId="38AB5D88"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organización de eventos institucionales y actividades de los proyectos.</w:t>
      </w:r>
    </w:p>
    <w:p w14:paraId="212FEEAB"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Recolectar, analizar y reportar datos relacionados con el avance de los proyectos.</w:t>
      </w:r>
    </w:p>
    <w:p w14:paraId="46E3DBCE"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 xml:space="preserve">Mantener una comunicación fluida con las personas responsables, para el cumplimiento de sus funciones. </w:t>
      </w:r>
    </w:p>
    <w:p w14:paraId="2E7444D4"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Apoyar en la elaboración de informes periódicos para la dirección y otras partes interesadas.</w:t>
      </w:r>
    </w:p>
    <w:p w14:paraId="3D814E6F" w14:textId="77777777" w:rsidR="00E20DCE" w:rsidRPr="00E20DCE" w:rsidRDefault="00E20DCE" w:rsidP="00E20DCE">
      <w:pPr>
        <w:pStyle w:val="Default"/>
        <w:numPr>
          <w:ilvl w:val="2"/>
          <w:numId w:val="21"/>
        </w:numPr>
        <w:spacing w:line="276" w:lineRule="auto"/>
        <w:ind w:left="710" w:hanging="284"/>
        <w:jc w:val="both"/>
        <w:rPr>
          <w:color w:val="000000" w:themeColor="text1"/>
          <w:sz w:val="22"/>
          <w:szCs w:val="22"/>
        </w:rPr>
      </w:pPr>
      <w:r w:rsidRPr="00E20DCE">
        <w:rPr>
          <w:color w:val="000000" w:themeColor="text1"/>
          <w:sz w:val="22"/>
          <w:szCs w:val="22"/>
        </w:rPr>
        <w:t xml:space="preserve">Otras que se deriven del cumplimiento de sus funciones o actividades. </w:t>
      </w:r>
    </w:p>
    <w:p w14:paraId="013B91D3" w14:textId="77777777" w:rsidR="00DF764F" w:rsidRPr="00CF6BC3" w:rsidRDefault="00DF764F" w:rsidP="006E0147">
      <w:pPr>
        <w:pStyle w:val="Prrafodelista"/>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 </w:t>
      </w:r>
    </w:p>
    <w:p w14:paraId="0D14AF7B" w14:textId="77777777" w:rsidR="009D1F1F" w:rsidRPr="00E92A20" w:rsidRDefault="003A5B84" w:rsidP="00E92A20">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E92A20">
        <w:rPr>
          <w:rFonts w:ascii="Century Gothic" w:hAnsi="Century Gothic" w:cs="Arial"/>
          <w:b/>
          <w:color w:val="000000" w:themeColor="text1"/>
          <w:sz w:val="22"/>
          <w:szCs w:val="22"/>
          <w:lang w:val="es-CL"/>
        </w:rPr>
        <w:t xml:space="preserve">LUGAR </w:t>
      </w:r>
    </w:p>
    <w:p w14:paraId="04697A6D" w14:textId="78D4101E" w:rsidR="003A5B84" w:rsidRPr="00CF6BC3" w:rsidRDefault="003A5B84" w:rsidP="009D1F1F">
      <w:pPr>
        <w:pStyle w:val="Prrafodelista"/>
        <w:widowControl w:val="0"/>
        <w:spacing w:line="276" w:lineRule="auto"/>
        <w:ind w:left="284"/>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Las funciones del contrato se </w:t>
      </w:r>
      <w:r w:rsidR="00C85EDA" w:rsidRPr="00CF6BC3">
        <w:rPr>
          <w:rFonts w:ascii="Century Gothic" w:hAnsi="Century Gothic" w:cs="Arial"/>
          <w:bCs/>
          <w:sz w:val="22"/>
          <w:szCs w:val="22"/>
          <w:lang w:val="es-PE"/>
        </w:rPr>
        <w:t xml:space="preserve">desarrollarán </w:t>
      </w:r>
      <w:r w:rsidR="005420E3" w:rsidRPr="00CF6BC3">
        <w:rPr>
          <w:rFonts w:ascii="Century Gothic" w:hAnsi="Century Gothic" w:cs="Arial"/>
          <w:bCs/>
          <w:sz w:val="22"/>
          <w:szCs w:val="22"/>
          <w:lang w:val="es-PE"/>
        </w:rPr>
        <w:t>en la provincia</w:t>
      </w:r>
      <w:r w:rsidR="00E92A20">
        <w:rPr>
          <w:rFonts w:ascii="Century Gothic" w:hAnsi="Century Gothic" w:cs="Arial"/>
          <w:bCs/>
          <w:sz w:val="22"/>
          <w:szCs w:val="22"/>
          <w:lang w:val="es-PE"/>
        </w:rPr>
        <w:t xml:space="preserve"> y distrito de Trujillo, debi</w:t>
      </w:r>
      <w:r w:rsidR="00C85EDA" w:rsidRPr="00CF6BC3">
        <w:rPr>
          <w:rFonts w:ascii="Century Gothic" w:hAnsi="Century Gothic" w:cs="Arial"/>
          <w:bCs/>
          <w:sz w:val="22"/>
          <w:szCs w:val="22"/>
          <w:lang w:val="es-PE"/>
        </w:rPr>
        <w:t xml:space="preserve">endo trasladarse </w:t>
      </w:r>
      <w:r w:rsidR="00E92A20">
        <w:rPr>
          <w:rFonts w:ascii="Century Gothic" w:hAnsi="Century Gothic" w:cs="Arial"/>
          <w:bCs/>
          <w:sz w:val="22"/>
          <w:szCs w:val="22"/>
          <w:lang w:val="es-PE"/>
        </w:rPr>
        <w:t xml:space="preserve">a </w:t>
      </w:r>
      <w:r w:rsidR="00C85EDA" w:rsidRPr="00CF6BC3">
        <w:rPr>
          <w:rFonts w:ascii="Century Gothic" w:hAnsi="Century Gothic" w:cs="Arial"/>
          <w:bCs/>
          <w:sz w:val="22"/>
          <w:szCs w:val="22"/>
          <w:lang w:val="es-PE"/>
        </w:rPr>
        <w:t>las</w:t>
      </w:r>
      <w:r w:rsidRPr="00CF6BC3">
        <w:rPr>
          <w:rFonts w:ascii="Century Gothic" w:hAnsi="Century Gothic" w:cs="Arial"/>
          <w:bCs/>
          <w:sz w:val="22"/>
          <w:szCs w:val="22"/>
          <w:lang w:val="es-PE"/>
        </w:rPr>
        <w:t xml:space="preserve"> diferentes zonas de </w:t>
      </w:r>
      <w:r w:rsidR="00C85EDA" w:rsidRPr="00CF6BC3">
        <w:rPr>
          <w:rFonts w:ascii="Century Gothic" w:hAnsi="Century Gothic" w:cs="Arial"/>
          <w:bCs/>
          <w:sz w:val="22"/>
          <w:szCs w:val="22"/>
          <w:lang w:val="es-PE"/>
        </w:rPr>
        <w:t>ubicación de las unidades productivas</w:t>
      </w:r>
      <w:r w:rsidR="00E92A20">
        <w:rPr>
          <w:rFonts w:ascii="Century Gothic" w:hAnsi="Century Gothic" w:cs="Arial"/>
          <w:bCs/>
          <w:sz w:val="22"/>
          <w:szCs w:val="22"/>
          <w:lang w:val="es-PE"/>
        </w:rPr>
        <w:t xml:space="preserve"> de la región</w:t>
      </w:r>
      <w:r w:rsidR="00C85EDA" w:rsidRPr="00CF6BC3">
        <w:rPr>
          <w:rFonts w:ascii="Century Gothic" w:hAnsi="Century Gothic" w:cs="Arial"/>
          <w:bCs/>
          <w:sz w:val="22"/>
          <w:szCs w:val="22"/>
          <w:lang w:val="es-PE"/>
        </w:rPr>
        <w:t xml:space="preserve">, </w:t>
      </w:r>
      <w:r w:rsidR="00E92A20">
        <w:rPr>
          <w:rFonts w:ascii="Century Gothic" w:hAnsi="Century Gothic" w:cs="Arial"/>
          <w:bCs/>
          <w:sz w:val="22"/>
          <w:szCs w:val="22"/>
          <w:lang w:val="es-PE"/>
        </w:rPr>
        <w:t>de ser necesario.</w:t>
      </w:r>
    </w:p>
    <w:p w14:paraId="21C32355" w14:textId="77777777" w:rsidR="003A5B84" w:rsidRPr="00CF6BC3" w:rsidRDefault="003A5B84" w:rsidP="006E0147">
      <w:pPr>
        <w:pStyle w:val="Prrafodelista"/>
        <w:spacing w:line="276" w:lineRule="auto"/>
        <w:ind w:left="284"/>
        <w:jc w:val="both"/>
        <w:rPr>
          <w:rFonts w:ascii="Century Gothic" w:hAnsi="Century Gothic" w:cs="Arial"/>
          <w:bCs/>
          <w:sz w:val="22"/>
          <w:szCs w:val="22"/>
          <w:lang w:val="es-PE"/>
        </w:rPr>
      </w:pPr>
    </w:p>
    <w:p w14:paraId="1C1E98F2" w14:textId="77777777" w:rsidR="00B34ECA" w:rsidRPr="00E92A20" w:rsidRDefault="00B34ECA" w:rsidP="00E92A20">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E92A20">
        <w:rPr>
          <w:rFonts w:ascii="Century Gothic" w:hAnsi="Century Gothic" w:cs="Arial"/>
          <w:b/>
          <w:color w:val="000000" w:themeColor="text1"/>
          <w:sz w:val="22"/>
          <w:szCs w:val="22"/>
          <w:lang w:val="es-CL"/>
        </w:rPr>
        <w:t>PERFIL</w:t>
      </w:r>
    </w:p>
    <w:p w14:paraId="7B1A6994" w14:textId="53788016" w:rsidR="003F6540" w:rsidRPr="00CF6BC3" w:rsidRDefault="00E92A2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Egresado/a o bachiller en las carreras de Economía, Ing. Agroindustrial, Ing. Industrial</w:t>
      </w:r>
      <w:r w:rsidR="00E20DCE">
        <w:rPr>
          <w:rFonts w:ascii="Century Gothic" w:hAnsi="Century Gothic" w:cs="Arial"/>
          <w:bCs/>
          <w:sz w:val="22"/>
          <w:szCs w:val="22"/>
          <w:lang w:val="es-PE"/>
        </w:rPr>
        <w:t xml:space="preserve"> o afines</w:t>
      </w:r>
      <w:r w:rsidR="003F6540" w:rsidRPr="00CF6BC3">
        <w:rPr>
          <w:rFonts w:ascii="Century Gothic" w:hAnsi="Century Gothic" w:cs="Arial"/>
          <w:bCs/>
          <w:sz w:val="22"/>
          <w:szCs w:val="22"/>
          <w:lang w:val="es-PE"/>
        </w:rPr>
        <w:t xml:space="preserve">. </w:t>
      </w:r>
    </w:p>
    <w:p w14:paraId="66E2A6C0" w14:textId="36969997" w:rsidR="003F6540" w:rsidRDefault="00E92A2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Conocimiento de análisis de datos</w:t>
      </w:r>
      <w:r w:rsidR="006F4429">
        <w:rPr>
          <w:rFonts w:ascii="Century Gothic" w:hAnsi="Century Gothic" w:cs="Arial"/>
          <w:bCs/>
          <w:sz w:val="22"/>
          <w:szCs w:val="22"/>
          <w:lang w:val="es-PE"/>
        </w:rPr>
        <w:t xml:space="preserve"> y procesamiento de información.</w:t>
      </w:r>
    </w:p>
    <w:p w14:paraId="76D619CD" w14:textId="5E8A0410" w:rsidR="006F4429" w:rsidRDefault="006F4429"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Conocimiento de elaboración de estudios de mercado(preferente).</w:t>
      </w:r>
    </w:p>
    <w:p w14:paraId="20287880" w14:textId="6EBF89DC" w:rsidR="006F4429" w:rsidRPr="00CF6BC3" w:rsidRDefault="006F4429"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Conocimiento de elaboración de planes de negocio (preferente).</w:t>
      </w:r>
    </w:p>
    <w:p w14:paraId="77495BCF"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Capacidad para sistematizar experiencias y generar conocimientos.</w:t>
      </w:r>
    </w:p>
    <w:p w14:paraId="5454142D"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Sensibilidad intercultural y conciencia de género.</w:t>
      </w:r>
    </w:p>
    <w:p w14:paraId="3896E57B"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Sentido de responsabilidad social y ambiental.</w:t>
      </w:r>
    </w:p>
    <w:p w14:paraId="0FEE5F14" w14:textId="4A568ECE"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Disposición y actitud para realizar </w:t>
      </w:r>
      <w:r w:rsidR="006F4429">
        <w:rPr>
          <w:rFonts w:ascii="Century Gothic" w:hAnsi="Century Gothic" w:cs="Arial"/>
          <w:bCs/>
          <w:sz w:val="22"/>
          <w:szCs w:val="22"/>
          <w:lang w:val="es-PE"/>
        </w:rPr>
        <w:t>visitas a</w:t>
      </w:r>
      <w:r w:rsidRPr="00CF6BC3">
        <w:rPr>
          <w:rFonts w:ascii="Century Gothic" w:hAnsi="Century Gothic" w:cs="Arial"/>
          <w:bCs/>
          <w:sz w:val="22"/>
          <w:szCs w:val="22"/>
          <w:lang w:val="es-PE"/>
        </w:rPr>
        <w:t xml:space="preserve"> pequeños</w:t>
      </w:r>
      <w:r w:rsidR="006F4429">
        <w:rPr>
          <w:rFonts w:ascii="Century Gothic" w:hAnsi="Century Gothic" w:cs="Arial"/>
          <w:bCs/>
          <w:sz w:val="22"/>
          <w:szCs w:val="22"/>
          <w:lang w:val="es-PE"/>
        </w:rPr>
        <w:t>/as</w:t>
      </w:r>
      <w:r w:rsidRPr="00CF6BC3">
        <w:rPr>
          <w:rFonts w:ascii="Century Gothic" w:hAnsi="Century Gothic" w:cs="Arial"/>
          <w:bCs/>
          <w:sz w:val="22"/>
          <w:szCs w:val="22"/>
          <w:lang w:val="es-PE"/>
        </w:rPr>
        <w:t xml:space="preserve"> productores agrarios.</w:t>
      </w:r>
    </w:p>
    <w:p w14:paraId="46C22901"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Empatía, comunicación horizontal y disposición para compartir conocimientos.</w:t>
      </w:r>
    </w:p>
    <w:p w14:paraId="72BB3F8A" w14:textId="3A1EBA14" w:rsidR="00A37A49" w:rsidRPr="00CF6BC3" w:rsidRDefault="00A37A49"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Con alta sensibilidad en temas de género. </w:t>
      </w:r>
    </w:p>
    <w:p w14:paraId="37060AB4" w14:textId="4C9C7F47" w:rsidR="00DC6FAD" w:rsidRPr="00CF6BC3" w:rsidRDefault="00DC6FAD" w:rsidP="00A37A49">
      <w:pPr>
        <w:pStyle w:val="Prrafodelista"/>
        <w:widowControl w:val="0"/>
        <w:spacing w:line="276" w:lineRule="auto"/>
        <w:ind w:left="644"/>
        <w:contextualSpacing w:val="0"/>
        <w:jc w:val="both"/>
        <w:rPr>
          <w:rFonts w:ascii="Century Gothic" w:hAnsi="Century Gothic" w:cs="Arial"/>
          <w:bCs/>
          <w:sz w:val="22"/>
          <w:szCs w:val="22"/>
          <w:lang w:val="es-PE"/>
        </w:rPr>
      </w:pPr>
    </w:p>
    <w:p w14:paraId="76A4344E" w14:textId="61DDF876" w:rsidR="00182AA8" w:rsidRPr="00E92A20" w:rsidRDefault="00182AA8" w:rsidP="00E92A20">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E92A20">
        <w:rPr>
          <w:rFonts w:ascii="Century Gothic" w:hAnsi="Century Gothic" w:cs="Arial"/>
          <w:b/>
          <w:color w:val="000000" w:themeColor="text1"/>
          <w:sz w:val="22"/>
          <w:szCs w:val="22"/>
          <w:lang w:val="es-CL"/>
        </w:rPr>
        <w:t>DOCUMENTOS A ADJUNTAR</w:t>
      </w:r>
    </w:p>
    <w:p w14:paraId="147785C8" w14:textId="7680B5F9" w:rsidR="00182AA8" w:rsidRP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Adjuntar CV</w:t>
      </w:r>
      <w:r w:rsidR="00443438">
        <w:rPr>
          <w:rFonts w:ascii="Century Gothic" w:hAnsi="Century Gothic" w:cs="Arial"/>
          <w:bCs/>
          <w:sz w:val="22"/>
          <w:szCs w:val="22"/>
          <w:lang w:val="es-PE"/>
        </w:rPr>
        <w:t xml:space="preserve"> </w:t>
      </w:r>
      <w:r w:rsidR="00443438" w:rsidRPr="00443438">
        <w:rPr>
          <w:rFonts w:ascii="Century Gothic" w:hAnsi="Century Gothic" w:cs="Arial"/>
          <w:bCs/>
          <w:sz w:val="22"/>
          <w:szCs w:val="22"/>
          <w:lang w:val="es-PE"/>
        </w:rPr>
        <w:t>con referencias profesionales y pretensiones salariales.</w:t>
      </w:r>
    </w:p>
    <w:p w14:paraId="1EADC74E" w14:textId="12790C42" w:rsidR="00182AA8" w:rsidRPr="00E92A20" w:rsidRDefault="00182AA8" w:rsidP="00E92A20">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 xml:space="preserve">Envío hasta el </w:t>
      </w:r>
      <w:r w:rsidR="00E20DCE" w:rsidRPr="00E20DCE">
        <w:rPr>
          <w:rFonts w:ascii="Century Gothic" w:hAnsi="Century Gothic" w:cs="Arial"/>
          <w:bCs/>
          <w:sz w:val="22"/>
          <w:szCs w:val="22"/>
          <w:lang w:val="es-PE"/>
        </w:rPr>
        <w:t>miércoles 13 de noviembre</w:t>
      </w:r>
      <w:r w:rsidRPr="00182AA8">
        <w:rPr>
          <w:rFonts w:ascii="Century Gothic" w:hAnsi="Century Gothic" w:cs="Arial"/>
          <w:bCs/>
          <w:sz w:val="22"/>
          <w:szCs w:val="22"/>
          <w:lang w:val="es-PE"/>
        </w:rPr>
        <w:t xml:space="preserve"> del 2024 </w:t>
      </w:r>
      <w:r w:rsidR="0016314A">
        <w:rPr>
          <w:rFonts w:ascii="Century Gothic" w:hAnsi="Century Gothic" w:cs="Arial"/>
          <w:bCs/>
          <w:sz w:val="22"/>
          <w:szCs w:val="22"/>
          <w:lang w:val="es-PE"/>
        </w:rPr>
        <w:t xml:space="preserve">a las 5:00 p.m. </w:t>
      </w:r>
      <w:r w:rsidRPr="00182AA8">
        <w:rPr>
          <w:rFonts w:ascii="Century Gothic" w:hAnsi="Century Gothic" w:cs="Arial"/>
          <w:bCs/>
          <w:sz w:val="22"/>
          <w:szCs w:val="22"/>
          <w:lang w:val="es-PE"/>
        </w:rPr>
        <w:t>al correo</w:t>
      </w:r>
      <w:r w:rsidR="00E92A20">
        <w:rPr>
          <w:rFonts w:ascii="Century Gothic" w:hAnsi="Century Gothic" w:cs="Arial"/>
          <w:bCs/>
          <w:sz w:val="22"/>
          <w:szCs w:val="22"/>
          <w:lang w:val="es-PE"/>
        </w:rPr>
        <w:t xml:space="preserve"> </w:t>
      </w:r>
      <w:r w:rsidRPr="00E92A20">
        <w:rPr>
          <w:rFonts w:ascii="Century Gothic" w:hAnsi="Century Gothic" w:cs="Arial"/>
          <w:bCs/>
          <w:sz w:val="22"/>
          <w:szCs w:val="22"/>
          <w:lang w:val="es-PE"/>
        </w:rPr>
        <w:t xml:space="preserve">cedepas@cedepas.org.pe </w:t>
      </w:r>
    </w:p>
    <w:p w14:paraId="6CF5E8BE" w14:textId="77777777" w:rsidR="00182AA8" w:rsidRDefault="00182AA8" w:rsidP="00182AA8">
      <w:pPr>
        <w:pStyle w:val="Prrafodelista"/>
        <w:spacing w:line="276" w:lineRule="auto"/>
        <w:ind w:left="284"/>
        <w:jc w:val="both"/>
        <w:rPr>
          <w:rFonts w:ascii="Century Gothic" w:hAnsi="Century Gothic" w:cs="Arial"/>
          <w:bCs/>
          <w:sz w:val="22"/>
          <w:szCs w:val="22"/>
          <w:lang w:val="es-PE"/>
        </w:rPr>
      </w:pPr>
    </w:p>
    <w:p w14:paraId="52DF1B29" w14:textId="77777777" w:rsidR="00182AA8" w:rsidRDefault="00182AA8" w:rsidP="00B81202">
      <w:pPr>
        <w:pStyle w:val="Prrafodelista"/>
        <w:spacing w:line="276" w:lineRule="auto"/>
        <w:ind w:left="284"/>
        <w:jc w:val="both"/>
        <w:rPr>
          <w:rFonts w:ascii="Century Gothic" w:hAnsi="Century Gothic" w:cs="Arial"/>
          <w:bCs/>
          <w:sz w:val="22"/>
          <w:szCs w:val="22"/>
          <w:lang w:val="es-PE"/>
        </w:rPr>
      </w:pPr>
    </w:p>
    <w:p w14:paraId="22A5F9A9" w14:textId="2A1CE215" w:rsidR="00182AA8" w:rsidRPr="00B81202" w:rsidRDefault="00182AA8" w:rsidP="00B81202">
      <w:pPr>
        <w:pStyle w:val="Prrafodelista"/>
        <w:spacing w:line="276" w:lineRule="auto"/>
        <w:ind w:left="284"/>
        <w:jc w:val="both"/>
        <w:rPr>
          <w:rFonts w:ascii="Century Gothic" w:hAnsi="Century Gothic" w:cs="Arial"/>
          <w:bCs/>
          <w:i/>
          <w:iCs/>
          <w:sz w:val="22"/>
          <w:szCs w:val="22"/>
          <w:lang w:val="es-PE"/>
        </w:rPr>
      </w:pPr>
      <w:r w:rsidRPr="00B81202">
        <w:rPr>
          <w:rFonts w:ascii="Century Gothic" w:hAnsi="Century Gothic" w:cs="Arial"/>
          <w:bCs/>
          <w:i/>
          <w:iCs/>
          <w:sz w:val="22"/>
          <w:szCs w:val="22"/>
          <w:lang w:val="es-PE"/>
        </w:rPr>
        <w:t xml:space="preserve">CEDEPAS Norte es una ONGD comprometida con la igualdad de </w:t>
      </w:r>
      <w:r w:rsidR="00B81202">
        <w:rPr>
          <w:rFonts w:ascii="Century Gothic" w:hAnsi="Century Gothic" w:cs="Arial"/>
          <w:bCs/>
          <w:i/>
          <w:iCs/>
          <w:sz w:val="22"/>
          <w:szCs w:val="22"/>
          <w:lang w:val="es-PE"/>
        </w:rPr>
        <w:t>opo</w:t>
      </w:r>
      <w:r w:rsidRPr="00B81202">
        <w:rPr>
          <w:rFonts w:ascii="Century Gothic" w:hAnsi="Century Gothic" w:cs="Arial"/>
          <w:bCs/>
          <w:i/>
          <w:iCs/>
          <w:sz w:val="22"/>
          <w:szCs w:val="22"/>
          <w:lang w:val="es-PE"/>
        </w:rPr>
        <w:t>rtunidades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entre hombres y mujeres. Todas las personas postulantes serán consideradas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teniendo en cuenta como principio la inclusión, sin distinción por motivo de</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origen étnico, sexo, edad, estado civil, orientación sexual, religión,</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discapacidades, o condición económica.</w:t>
      </w:r>
    </w:p>
    <w:sectPr w:rsidR="00182AA8" w:rsidRPr="00B81202" w:rsidSect="009A1966">
      <w:headerReference w:type="default" r:id="rId7"/>
      <w:pgSz w:w="11906" w:h="16838" w:code="9"/>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FA5A" w14:textId="77777777" w:rsidR="007830C0" w:rsidRDefault="007830C0" w:rsidP="00FC546E">
      <w:r>
        <w:separator/>
      </w:r>
    </w:p>
  </w:endnote>
  <w:endnote w:type="continuationSeparator" w:id="0">
    <w:p w14:paraId="20EFA15F" w14:textId="77777777" w:rsidR="007830C0" w:rsidRDefault="007830C0" w:rsidP="00F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0DFE" w14:textId="77777777" w:rsidR="007830C0" w:rsidRDefault="007830C0" w:rsidP="00FC546E">
      <w:r>
        <w:separator/>
      </w:r>
    </w:p>
  </w:footnote>
  <w:footnote w:type="continuationSeparator" w:id="0">
    <w:p w14:paraId="2939F256" w14:textId="77777777" w:rsidR="007830C0" w:rsidRDefault="007830C0" w:rsidP="00FC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F75D" w14:textId="03E54388" w:rsidR="00FC546E" w:rsidRDefault="00FC546E">
    <w:pPr>
      <w:pStyle w:val="Encabezado"/>
    </w:pPr>
    <w:r>
      <w:rPr>
        <w:noProof/>
      </w:rPr>
      <w:drawing>
        <wp:anchor distT="0" distB="0" distL="114300" distR="114300" simplePos="0" relativeHeight="251658240" behindDoc="0" locked="0" layoutInCell="1" allowOverlap="1" wp14:anchorId="12DD4079" wp14:editId="059B0AB7">
          <wp:simplePos x="0" y="0"/>
          <wp:positionH relativeFrom="margin">
            <wp:posOffset>-381000</wp:posOffset>
          </wp:positionH>
          <wp:positionV relativeFrom="paragraph">
            <wp:posOffset>-63500</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D8F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Century Gothic" w:hAnsi="Century Gothic" w:cs="Calibri"/>
        <w:b/>
        <w:sz w:val="18"/>
        <w:szCs w:val="18"/>
      </w:rPr>
    </w:lvl>
  </w:abstractNum>
  <w:abstractNum w:abstractNumId="2" w15:restartNumberingAfterBreak="0">
    <w:nsid w:val="000E4BA9"/>
    <w:multiLevelType w:val="hybridMultilevel"/>
    <w:tmpl w:val="CE4E30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89273E2"/>
    <w:multiLevelType w:val="hybridMultilevel"/>
    <w:tmpl w:val="D47AC7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EFD23E5"/>
    <w:multiLevelType w:val="multilevel"/>
    <w:tmpl w:val="4C18CD84"/>
    <w:lvl w:ilvl="0">
      <w:start w:val="1"/>
      <w:numFmt w:val="decimal"/>
      <w:lvlText w:val="%1."/>
      <w:lvlJc w:val="left"/>
      <w:pPr>
        <w:ind w:left="5039"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10"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4"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F4E37"/>
    <w:multiLevelType w:val="hybridMultilevel"/>
    <w:tmpl w:val="C7DCEFD0"/>
    <w:lvl w:ilvl="0" w:tplc="E4588C46">
      <w:numFmt w:val="bullet"/>
      <w:lvlText w:val="-"/>
      <w:lvlJc w:val="left"/>
      <w:pPr>
        <w:ind w:left="644" w:hanging="360"/>
      </w:pPr>
      <w:rPr>
        <w:rFonts w:ascii="Candara" w:eastAsia="Times New Roman" w:hAnsi="Candara" w:cs="Arial" w:hint="default"/>
        <w:b/>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7"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874A28"/>
    <w:multiLevelType w:val="hybridMultilevel"/>
    <w:tmpl w:val="2A9023E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3421410"/>
    <w:multiLevelType w:val="multilevel"/>
    <w:tmpl w:val="C65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F7A69E5"/>
    <w:multiLevelType w:val="multilevel"/>
    <w:tmpl w:val="A03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1"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990867573">
    <w:abstractNumId w:val="19"/>
  </w:num>
  <w:num w:numId="2" w16cid:durableId="617100482">
    <w:abstractNumId w:val="21"/>
  </w:num>
  <w:num w:numId="3" w16cid:durableId="1570068747">
    <w:abstractNumId w:val="9"/>
  </w:num>
  <w:num w:numId="4" w16cid:durableId="587882610">
    <w:abstractNumId w:val="30"/>
  </w:num>
  <w:num w:numId="5" w16cid:durableId="1521356193">
    <w:abstractNumId w:val="14"/>
  </w:num>
  <w:num w:numId="6" w16cid:durableId="341904509">
    <w:abstractNumId w:val="17"/>
  </w:num>
  <w:num w:numId="7" w16cid:durableId="735590867">
    <w:abstractNumId w:val="25"/>
  </w:num>
  <w:num w:numId="8" w16cid:durableId="1193498710">
    <w:abstractNumId w:val="15"/>
  </w:num>
  <w:num w:numId="9" w16cid:durableId="2107268098">
    <w:abstractNumId w:val="11"/>
  </w:num>
  <w:num w:numId="10" w16cid:durableId="203299285">
    <w:abstractNumId w:val="22"/>
  </w:num>
  <w:num w:numId="11" w16cid:durableId="622999121">
    <w:abstractNumId w:val="10"/>
  </w:num>
  <w:num w:numId="12" w16cid:durableId="2005544330">
    <w:abstractNumId w:val="6"/>
  </w:num>
  <w:num w:numId="13" w16cid:durableId="1060910195">
    <w:abstractNumId w:val="20"/>
  </w:num>
  <w:num w:numId="14" w16cid:durableId="277223636">
    <w:abstractNumId w:val="7"/>
  </w:num>
  <w:num w:numId="15" w16cid:durableId="827744475">
    <w:abstractNumId w:val="31"/>
  </w:num>
  <w:num w:numId="16" w16cid:durableId="2131780793">
    <w:abstractNumId w:val="18"/>
  </w:num>
  <w:num w:numId="17" w16cid:durableId="1067797269">
    <w:abstractNumId w:val="13"/>
  </w:num>
  <w:num w:numId="18" w16cid:durableId="763379537">
    <w:abstractNumId w:val="24"/>
  </w:num>
  <w:num w:numId="19" w16cid:durableId="395011446">
    <w:abstractNumId w:val="26"/>
  </w:num>
  <w:num w:numId="20" w16cid:durableId="478690662">
    <w:abstractNumId w:val="12"/>
  </w:num>
  <w:num w:numId="21" w16cid:durableId="1294097726">
    <w:abstractNumId w:val="28"/>
  </w:num>
  <w:num w:numId="22" w16cid:durableId="1594318901">
    <w:abstractNumId w:val="4"/>
  </w:num>
  <w:num w:numId="23" w16cid:durableId="1195921214">
    <w:abstractNumId w:val="8"/>
  </w:num>
  <w:num w:numId="24" w16cid:durableId="848564113">
    <w:abstractNumId w:val="1"/>
  </w:num>
  <w:num w:numId="25" w16cid:durableId="670526681">
    <w:abstractNumId w:val="29"/>
  </w:num>
  <w:num w:numId="26" w16cid:durableId="1446146983">
    <w:abstractNumId w:val="5"/>
  </w:num>
  <w:num w:numId="27" w16cid:durableId="1710452954">
    <w:abstractNumId w:val="16"/>
  </w:num>
  <w:num w:numId="28" w16cid:durableId="1532375478">
    <w:abstractNumId w:val="3"/>
  </w:num>
  <w:num w:numId="29" w16cid:durableId="764494292">
    <w:abstractNumId w:val="0"/>
  </w:num>
  <w:num w:numId="30" w16cid:durableId="800073383">
    <w:abstractNumId w:val="2"/>
  </w:num>
  <w:num w:numId="31" w16cid:durableId="1619481583">
    <w:abstractNumId w:val="23"/>
  </w:num>
  <w:num w:numId="32" w16cid:durableId="7422611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20C09"/>
    <w:rsid w:val="000431F3"/>
    <w:rsid w:val="00051A7B"/>
    <w:rsid w:val="000525B2"/>
    <w:rsid w:val="000635F9"/>
    <w:rsid w:val="0007063E"/>
    <w:rsid w:val="000708CB"/>
    <w:rsid w:val="00071C54"/>
    <w:rsid w:val="000A21EE"/>
    <w:rsid w:val="000B6613"/>
    <w:rsid w:val="000C129C"/>
    <w:rsid w:val="001025AF"/>
    <w:rsid w:val="001047CB"/>
    <w:rsid w:val="00106C2A"/>
    <w:rsid w:val="00143C28"/>
    <w:rsid w:val="00145114"/>
    <w:rsid w:val="0016314A"/>
    <w:rsid w:val="00182AA8"/>
    <w:rsid w:val="00187C58"/>
    <w:rsid w:val="00192F4A"/>
    <w:rsid w:val="001A0C64"/>
    <w:rsid w:val="001B49E4"/>
    <w:rsid w:val="001C4590"/>
    <w:rsid w:val="001F0D22"/>
    <w:rsid w:val="001F32D5"/>
    <w:rsid w:val="002401D2"/>
    <w:rsid w:val="00262716"/>
    <w:rsid w:val="00267B60"/>
    <w:rsid w:val="0027425F"/>
    <w:rsid w:val="002809DB"/>
    <w:rsid w:val="00296C65"/>
    <w:rsid w:val="002A3074"/>
    <w:rsid w:val="002C6F85"/>
    <w:rsid w:val="00300265"/>
    <w:rsid w:val="00301373"/>
    <w:rsid w:val="00304B1B"/>
    <w:rsid w:val="00307FB5"/>
    <w:rsid w:val="003152BD"/>
    <w:rsid w:val="00321E50"/>
    <w:rsid w:val="00323E37"/>
    <w:rsid w:val="00327AA7"/>
    <w:rsid w:val="003515D8"/>
    <w:rsid w:val="00356F7B"/>
    <w:rsid w:val="00357A4C"/>
    <w:rsid w:val="0036144E"/>
    <w:rsid w:val="00375C40"/>
    <w:rsid w:val="00385C59"/>
    <w:rsid w:val="003A500F"/>
    <w:rsid w:val="003A5B84"/>
    <w:rsid w:val="003C271C"/>
    <w:rsid w:val="003F052C"/>
    <w:rsid w:val="003F36A1"/>
    <w:rsid w:val="003F6540"/>
    <w:rsid w:val="00403AD5"/>
    <w:rsid w:val="00406C8A"/>
    <w:rsid w:val="0041533D"/>
    <w:rsid w:val="004250ED"/>
    <w:rsid w:val="00435680"/>
    <w:rsid w:val="00443438"/>
    <w:rsid w:val="00451D24"/>
    <w:rsid w:val="00454DF6"/>
    <w:rsid w:val="004712F6"/>
    <w:rsid w:val="004866B1"/>
    <w:rsid w:val="00497AA4"/>
    <w:rsid w:val="004D220D"/>
    <w:rsid w:val="004D7062"/>
    <w:rsid w:val="004E4F1E"/>
    <w:rsid w:val="004F25BE"/>
    <w:rsid w:val="00520AB4"/>
    <w:rsid w:val="00522664"/>
    <w:rsid w:val="00522ACA"/>
    <w:rsid w:val="005329F7"/>
    <w:rsid w:val="005420E3"/>
    <w:rsid w:val="00554AAF"/>
    <w:rsid w:val="00563AF5"/>
    <w:rsid w:val="00566F21"/>
    <w:rsid w:val="00582A28"/>
    <w:rsid w:val="005866EE"/>
    <w:rsid w:val="0059286E"/>
    <w:rsid w:val="00592B21"/>
    <w:rsid w:val="005A55D9"/>
    <w:rsid w:val="005C4EA4"/>
    <w:rsid w:val="005C5733"/>
    <w:rsid w:val="005D0ED1"/>
    <w:rsid w:val="005E3789"/>
    <w:rsid w:val="005E7FD9"/>
    <w:rsid w:val="0062123F"/>
    <w:rsid w:val="00636184"/>
    <w:rsid w:val="006472AD"/>
    <w:rsid w:val="006508D0"/>
    <w:rsid w:val="0066091D"/>
    <w:rsid w:val="00662610"/>
    <w:rsid w:val="00663BB8"/>
    <w:rsid w:val="006A2908"/>
    <w:rsid w:val="006B78E1"/>
    <w:rsid w:val="006D2061"/>
    <w:rsid w:val="006D49B7"/>
    <w:rsid w:val="006D6C4F"/>
    <w:rsid w:val="006E0147"/>
    <w:rsid w:val="006F0E36"/>
    <w:rsid w:val="006F26F9"/>
    <w:rsid w:val="006F3CA3"/>
    <w:rsid w:val="006F4429"/>
    <w:rsid w:val="00707CE0"/>
    <w:rsid w:val="00714290"/>
    <w:rsid w:val="0073441C"/>
    <w:rsid w:val="00734923"/>
    <w:rsid w:val="007369FC"/>
    <w:rsid w:val="00750580"/>
    <w:rsid w:val="00757E61"/>
    <w:rsid w:val="00774A83"/>
    <w:rsid w:val="007830C0"/>
    <w:rsid w:val="007838CA"/>
    <w:rsid w:val="00784ED8"/>
    <w:rsid w:val="007A45A4"/>
    <w:rsid w:val="007A4867"/>
    <w:rsid w:val="007C27F8"/>
    <w:rsid w:val="007C2AD0"/>
    <w:rsid w:val="0081743A"/>
    <w:rsid w:val="0082482C"/>
    <w:rsid w:val="008255F5"/>
    <w:rsid w:val="008308A3"/>
    <w:rsid w:val="0083491D"/>
    <w:rsid w:val="00870B9D"/>
    <w:rsid w:val="0087252D"/>
    <w:rsid w:val="008934C9"/>
    <w:rsid w:val="008A212B"/>
    <w:rsid w:val="008B7D2D"/>
    <w:rsid w:val="008E31CA"/>
    <w:rsid w:val="00933D4B"/>
    <w:rsid w:val="009430E8"/>
    <w:rsid w:val="00947898"/>
    <w:rsid w:val="00951A17"/>
    <w:rsid w:val="00967A73"/>
    <w:rsid w:val="00980A74"/>
    <w:rsid w:val="009811DC"/>
    <w:rsid w:val="00981CCC"/>
    <w:rsid w:val="00992E99"/>
    <w:rsid w:val="00992FFC"/>
    <w:rsid w:val="009932DD"/>
    <w:rsid w:val="009A1966"/>
    <w:rsid w:val="009C17DD"/>
    <w:rsid w:val="009C2B1D"/>
    <w:rsid w:val="009D1F1F"/>
    <w:rsid w:val="009D738B"/>
    <w:rsid w:val="009D7532"/>
    <w:rsid w:val="009E0256"/>
    <w:rsid w:val="00A077DE"/>
    <w:rsid w:val="00A109B3"/>
    <w:rsid w:val="00A17D0A"/>
    <w:rsid w:val="00A37A49"/>
    <w:rsid w:val="00A42FAB"/>
    <w:rsid w:val="00A56332"/>
    <w:rsid w:val="00A63BFE"/>
    <w:rsid w:val="00A93E5B"/>
    <w:rsid w:val="00AF57C3"/>
    <w:rsid w:val="00B04F7F"/>
    <w:rsid w:val="00B15C6A"/>
    <w:rsid w:val="00B3158F"/>
    <w:rsid w:val="00B346C9"/>
    <w:rsid w:val="00B34ECA"/>
    <w:rsid w:val="00B81202"/>
    <w:rsid w:val="00B82F23"/>
    <w:rsid w:val="00B83476"/>
    <w:rsid w:val="00BC4A73"/>
    <w:rsid w:val="00C077E2"/>
    <w:rsid w:val="00C17CC1"/>
    <w:rsid w:val="00C57340"/>
    <w:rsid w:val="00C57C81"/>
    <w:rsid w:val="00C61108"/>
    <w:rsid w:val="00C61E7F"/>
    <w:rsid w:val="00C71428"/>
    <w:rsid w:val="00C77061"/>
    <w:rsid w:val="00C85EDA"/>
    <w:rsid w:val="00C917A9"/>
    <w:rsid w:val="00CA3BBD"/>
    <w:rsid w:val="00CB6D16"/>
    <w:rsid w:val="00CB7604"/>
    <w:rsid w:val="00CE2342"/>
    <w:rsid w:val="00CF6BC3"/>
    <w:rsid w:val="00CF7064"/>
    <w:rsid w:val="00D0088A"/>
    <w:rsid w:val="00D25F74"/>
    <w:rsid w:val="00D27413"/>
    <w:rsid w:val="00D43FBB"/>
    <w:rsid w:val="00D46F4F"/>
    <w:rsid w:val="00D52EAE"/>
    <w:rsid w:val="00D5633C"/>
    <w:rsid w:val="00D74932"/>
    <w:rsid w:val="00D91B19"/>
    <w:rsid w:val="00DA433C"/>
    <w:rsid w:val="00DC6FAD"/>
    <w:rsid w:val="00DD2A7A"/>
    <w:rsid w:val="00DD5665"/>
    <w:rsid w:val="00DF764F"/>
    <w:rsid w:val="00E15049"/>
    <w:rsid w:val="00E20DCE"/>
    <w:rsid w:val="00E35D75"/>
    <w:rsid w:val="00E36E81"/>
    <w:rsid w:val="00E523DE"/>
    <w:rsid w:val="00E528B4"/>
    <w:rsid w:val="00E751E0"/>
    <w:rsid w:val="00E826FB"/>
    <w:rsid w:val="00E86251"/>
    <w:rsid w:val="00E92A20"/>
    <w:rsid w:val="00EC3B12"/>
    <w:rsid w:val="00EC7D84"/>
    <w:rsid w:val="00ED149E"/>
    <w:rsid w:val="00ED6BF2"/>
    <w:rsid w:val="00F13D4F"/>
    <w:rsid w:val="00F17B84"/>
    <w:rsid w:val="00F27949"/>
    <w:rsid w:val="00F311B2"/>
    <w:rsid w:val="00F36DFD"/>
    <w:rsid w:val="00F41039"/>
    <w:rsid w:val="00F542D2"/>
    <w:rsid w:val="00F6347F"/>
    <w:rsid w:val="00F642D0"/>
    <w:rsid w:val="00F93704"/>
    <w:rsid w:val="00F94846"/>
    <w:rsid w:val="00FB152E"/>
    <w:rsid w:val="00FC2C12"/>
    <w:rsid w:val="00FC4EC7"/>
    <w:rsid w:val="00FC546E"/>
    <w:rsid w:val="00FC5C07"/>
    <w:rsid w:val="00FD069B"/>
    <w:rsid w:val="00FD32DB"/>
    <w:rsid w:val="00FE117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7D1C"/>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NormalWeb">
    <w:name w:val="Normal (Web)"/>
    <w:basedOn w:val="Normal"/>
    <w:uiPriority w:val="99"/>
    <w:unhideWhenUsed/>
    <w:rsid w:val="002809DB"/>
    <w:pPr>
      <w:spacing w:before="100" w:beforeAutospacing="1" w:after="100" w:afterAutospacing="1"/>
    </w:pPr>
    <w:rPr>
      <w:lang w:val="en-US" w:eastAsia="en-US"/>
    </w:rPr>
  </w:style>
  <w:style w:type="character" w:styleId="Hipervnculo">
    <w:name w:val="Hyperlink"/>
    <w:basedOn w:val="Fuentedeprrafopredeter"/>
    <w:uiPriority w:val="99"/>
    <w:unhideWhenUsed/>
    <w:rsid w:val="00182AA8"/>
    <w:rPr>
      <w:color w:val="0000FF" w:themeColor="hyperlink"/>
      <w:u w:val="single"/>
    </w:rPr>
  </w:style>
  <w:style w:type="character" w:styleId="Mencinsinresolver">
    <w:name w:val="Unresolved Mention"/>
    <w:basedOn w:val="Fuentedeprrafopredeter"/>
    <w:uiPriority w:val="99"/>
    <w:semiHidden/>
    <w:unhideWhenUsed/>
    <w:rsid w:val="00182AA8"/>
    <w:rPr>
      <w:color w:val="605E5C"/>
      <w:shd w:val="clear" w:color="auto" w:fill="E1DFDD"/>
    </w:rPr>
  </w:style>
  <w:style w:type="paragraph" w:styleId="Piedepgina">
    <w:name w:val="footer"/>
    <w:basedOn w:val="Normal"/>
    <w:link w:val="PiedepginaCar"/>
    <w:uiPriority w:val="99"/>
    <w:unhideWhenUsed/>
    <w:rsid w:val="00FC546E"/>
    <w:pPr>
      <w:tabs>
        <w:tab w:val="center" w:pos="4252"/>
        <w:tab w:val="right" w:pos="8504"/>
      </w:tabs>
    </w:pPr>
  </w:style>
  <w:style w:type="character" w:customStyle="1" w:styleId="PiedepginaCar">
    <w:name w:val="Pie de página Car"/>
    <w:basedOn w:val="Fuentedeprrafopredeter"/>
    <w:link w:val="Piedepgina"/>
    <w:uiPriority w:val="99"/>
    <w:rsid w:val="00FC54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9688">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1902</Words>
  <Characters>10467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Usuario</cp:lastModifiedBy>
  <cp:revision>6</cp:revision>
  <cp:lastPrinted>2018-07-03T20:15:00Z</cp:lastPrinted>
  <dcterms:created xsi:type="dcterms:W3CDTF">2024-03-26T23:16:00Z</dcterms:created>
  <dcterms:modified xsi:type="dcterms:W3CDTF">2024-11-08T00:44:00Z</dcterms:modified>
</cp:coreProperties>
</file>